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ИНФОРМАЦИЯ О РЕЗУЛЬТАТАХ РАБОТЫ</w:t>
      </w: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</w:p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В Костромской области по требованию природоохранной прокуратуры организация, эксплуатирующая очистные сооружения, обязана получить необходимую экологическую документацию для использования водных объектов для сброса сточных вод</w:t>
      </w: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природоохранного законодательства.</w:t>
      </w:r>
    </w:p>
    <w:p w14:paraId="0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муниципальное предприятие Буйского района Костромской области при эксплуатации очистных сооружений осуществляет сброс сточных вод в водные объекты в отсутствие документов на право пользования водными объектами.</w:t>
      </w:r>
    </w:p>
    <w:p w14:paraId="08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С целью устранения нарушений закона природоохранный прокурор обратился в суд с требованием к эксплуатирующей организации направить </w:t>
      </w:r>
      <w:r>
        <w:rPr>
          <w:rFonts w:ascii="Times New Roman" w:hAnsi="Times New Roman"/>
          <w:color w:val="333333"/>
          <w:sz w:val="28"/>
        </w:rPr>
        <w:t xml:space="preserve">в </w:t>
      </w:r>
      <w:r>
        <w:rPr>
          <w:rFonts w:ascii="Times New Roman" w:hAnsi="Times New Roman"/>
          <w:color w:val="333333"/>
          <w:sz w:val="28"/>
        </w:rPr>
        <w:t>уполномоченный орган комплект документов на получение решений о предоставлении водных объектов в пользование для сброса</w:t>
      </w:r>
      <w:r>
        <w:rPr>
          <w:rFonts w:ascii="Times New Roman" w:hAnsi="Times New Roman"/>
          <w:color w:val="333333"/>
          <w:sz w:val="28"/>
        </w:rPr>
        <w:t xml:space="preserve"> сточных вод с очистных сооружений.</w:t>
      </w:r>
    </w:p>
    <w:p w14:paraId="0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</w:t>
      </w:r>
      <w:r>
        <w:rPr>
          <w:rFonts w:ascii="Times New Roman" w:hAnsi="Times New Roman"/>
          <w:color w:val="333333"/>
          <w:sz w:val="28"/>
        </w:rPr>
        <w:t>ешением суда требования природоохранного прокурора удовлетворены.</w:t>
      </w:r>
    </w:p>
    <w:p w14:paraId="0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После вступления судебного акта в законную силу прокуратурой будет проконтролировано его фактическое исполнение</w:t>
      </w:r>
      <w:r>
        <w:rPr>
          <w:rFonts w:ascii="Times New Roman" w:hAnsi="Times New Roman"/>
          <w:color w:val="333333"/>
          <w:sz w:val="28"/>
        </w:rPr>
        <w:t>.</w:t>
      </w:r>
      <w:r>
        <w:rPr>
          <w:rFonts w:ascii="Times New Roman" w:hAnsi="Times New Roman"/>
          <w:color w:val="333333"/>
          <w:sz w:val="28"/>
        </w:rPr>
        <w:t xml:space="preserve"> </w:t>
      </w:r>
    </w:p>
    <w:p w14:paraId="0B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</w:p>
    <w:p w14:paraId="0C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</w:p>
    <w:p w14:paraId="0D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ПРАВОВОЕ ПРОСВЕЩЕНИЕ</w:t>
      </w:r>
    </w:p>
    <w:p w14:paraId="0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</w:p>
    <w:p w14:paraId="0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Основные требования к рассмотрению обращений граждан государственными органами, органами местного самоуправления и должностными лицами</w:t>
      </w:r>
    </w:p>
    <w:p w14:paraId="1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Правоотношения, связанные с реализацией гражданами права на обращение и порядок их рассмотрения государственными органами, органами местного самоуправления и должностными лицами регулируется Федеральным законом от 02.05.2006 № 59-ФЗ «О порядке рассмотрения обращений граждан Российской Федерации» (далее – Федеральный закон №</w:t>
      </w:r>
      <w:r>
        <w:rPr>
          <w:rFonts w:ascii="Times New Roman" w:hAnsi="Times New Roman"/>
          <w:color w:val="333333"/>
          <w:spacing w:val="0"/>
          <w:sz w:val="28"/>
        </w:rPr>
        <w:t> </w:t>
      </w:r>
      <w:r>
        <w:rPr>
          <w:rFonts w:ascii="Times New Roman" w:hAnsi="Times New Roman"/>
          <w:color w:val="333333"/>
          <w:sz w:val="28"/>
        </w:rPr>
        <w:t>59-ФЗ).</w:t>
      </w:r>
    </w:p>
    <w:p w14:paraId="1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К основным требованиям, которые необходимо соблюсти при рассмотрении обращений граждан, относится объективное, всестороннее и своевременное </w:t>
      </w:r>
      <w:r>
        <w:rPr>
          <w:rFonts w:ascii="Times New Roman" w:hAnsi="Times New Roman"/>
          <w:color w:val="333333"/>
          <w:sz w:val="28"/>
        </w:rPr>
        <w:t>рассмотрение доводов заявителя и дача ответа по существу поставленных вопросов.</w:t>
      </w:r>
    </w:p>
    <w:p w14:paraId="12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Так,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 В исключительных случаях уполномоченные лица вправе продлить срок рассмотрения обращения не более чем на 30 дней, уведомив об этом гражданина, направившего обращение (ст. 12 Федерального закона № 59-ФЗ).</w:t>
      </w:r>
    </w:p>
    <w:p w14:paraId="1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силу ч. 3 ст. 8 Федерального закона № 59-ФЗ письменное обращение, содержащее вопросы, решение которых не входит в компетенцию органа, в который оно поступило, в течение семи дней со дня регистрации направляется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14:paraId="1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Ответ на обращение направляется заявителю тем способом, которым обращение поступило на рассмотрение. </w:t>
      </w:r>
      <w:r>
        <w:rPr>
          <w:rFonts w:ascii="Times New Roman" w:hAnsi="Times New Roman"/>
          <w:color w:val="333333"/>
          <w:sz w:val="28"/>
        </w:rPr>
        <w:t>В частности, в силу ч. 4 ст. 10 Федерального закона № 59-ФЗ 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либо по адресу личного кабинета гражданина на Едином портале или в иной информационной системе государственного органа или органа местного самоуправления, и в письменной форме по почтовому адресу, указанному в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обращении</w:t>
      </w:r>
      <w:r>
        <w:rPr>
          <w:rFonts w:ascii="Times New Roman" w:hAnsi="Times New Roman"/>
          <w:color w:val="333333"/>
          <w:sz w:val="28"/>
        </w:rPr>
        <w:t>, поступившем в письменной форме.</w:t>
      </w:r>
    </w:p>
    <w:p w14:paraId="1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Ответственность за нарушение порядка рассмотрения обращений граждан установлена ст. 5.59 КоАП РФ и предусматривает наложение административного штрафа в размере от пяти тысяч до десяти тысяч рублей.</w:t>
      </w:r>
    </w:p>
    <w:p w14:paraId="1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</w:p>
    <w:sectPr>
      <w:headerReference r:id="rId1" w:type="default"/>
      <w:pgSz w:h="16848" w:orient="portrait" w:w="11908"/>
      <w:pgMar w:bottom="1134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Гиперссылка1"/>
    <w:link w:val="Style_3_ch"/>
    <w:rPr>
      <w:color w:val="0000FF"/>
      <w:u w:val="single"/>
    </w:rPr>
  </w:style>
  <w:style w:styleId="Style_3_ch" w:type="character">
    <w:name w:val="Гиперссылка1"/>
    <w:link w:val="Style_3"/>
    <w:rPr>
      <w:color w:val="0000FF"/>
      <w:u w:val="single"/>
    </w:rPr>
  </w:style>
  <w:style w:styleId="Style_4" w:type="paragraph">
    <w:name w:val="toc 2"/>
    <w:next w:val="Style_2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ext body"/>
    <w:basedOn w:val="Style_7"/>
    <w:link w:val="Style_6_ch"/>
    <w:pPr>
      <w:spacing w:after="120"/>
      <w:ind/>
    </w:pPr>
  </w:style>
  <w:style w:styleId="Style_6_ch" w:type="character">
    <w:name w:val="Text body"/>
    <w:basedOn w:val="Style_7_ch"/>
    <w:link w:val="Style_6"/>
  </w:style>
  <w:style w:styleId="Style_8" w:type="paragraph">
    <w:name w:val="toc 6"/>
    <w:next w:val="Style_2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Неразрешенное упоминание1"/>
    <w:basedOn w:val="Style_11"/>
    <w:link w:val="Style_10_ch"/>
    <w:rPr>
      <w:color w:val="605E5C"/>
      <w:shd w:fill="E1DFDD" w:val="clear"/>
    </w:rPr>
  </w:style>
  <w:style w:styleId="Style_10_ch" w:type="character">
    <w:name w:val="Неразрешенное упоминание1"/>
    <w:basedOn w:val="Style_11_ch"/>
    <w:link w:val="Style_10"/>
    <w:rPr>
      <w:color w:val="605E5C"/>
      <w:shd w:fill="E1DFDD" w:val="clear"/>
    </w:rPr>
  </w:style>
  <w:style w:styleId="Style_12" w:type="paragraph">
    <w:name w:val="List Paragraph"/>
    <w:basedOn w:val="Style_2"/>
    <w:link w:val="Style_12_ch"/>
    <w:pPr>
      <w:ind w:firstLine="0" w:left="720"/>
      <w:contextualSpacing w:val="1"/>
    </w:pPr>
  </w:style>
  <w:style w:styleId="Style_12_ch" w:type="character">
    <w:name w:val="List Paragraph"/>
    <w:basedOn w:val="Style_2_ch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3"/>
    <w:next w:val="Style_2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Гиперссылка1"/>
    <w:basedOn w:val="Style_11"/>
    <w:link w:val="Style_15_ch"/>
    <w:rPr>
      <w:color w:val="0563C1"/>
      <w:u w:val="single"/>
    </w:rPr>
  </w:style>
  <w:style w:styleId="Style_15_ch" w:type="character">
    <w:name w:val="Гиперссылка1"/>
    <w:basedOn w:val="Style_11_ch"/>
    <w:link w:val="Style_15"/>
    <w:rPr>
      <w:color w:val="0563C1"/>
      <w:u w:val="single"/>
    </w:rPr>
  </w:style>
  <w:style w:styleId="Style_16" w:type="paragraph">
    <w:name w:val="Normal (Web)"/>
    <w:basedOn w:val="Style_2"/>
    <w:link w:val="Style_16_ch"/>
    <w:rPr>
      <w:rFonts w:ascii="Times New Roman" w:hAnsi="Times New Roman"/>
      <w:sz w:val="24"/>
    </w:rPr>
  </w:style>
  <w:style w:styleId="Style_16_ch" w:type="character">
    <w:name w:val="Normal (Web)"/>
    <w:basedOn w:val="Style_2_ch"/>
    <w:link w:val="Style_16"/>
    <w:rPr>
      <w:rFonts w:ascii="Times New Roman" w:hAnsi="Times New Roman"/>
      <w:sz w:val="24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7" w:type="paragraph">
    <w:name w:val="Standard"/>
    <w:link w:val="Style_7_ch"/>
    <w:pPr>
      <w:spacing w:after="0" w:line="240" w:lineRule="auto"/>
      <w:ind/>
    </w:pPr>
    <w:rPr>
      <w:rFonts w:ascii="Times New Roman" w:hAnsi="Times New Roman"/>
      <w:sz w:val="24"/>
    </w:rPr>
  </w:style>
  <w:style w:styleId="Style_7_ch" w:type="character">
    <w:name w:val="Standard"/>
    <w:link w:val="Style_7"/>
    <w:rPr>
      <w:rFonts w:ascii="Times New Roman" w:hAnsi="Times New Roman"/>
      <w:sz w:val="24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Balloon Text"/>
    <w:basedOn w:val="Style_2"/>
    <w:link w:val="Style_18_ch"/>
    <w:pPr>
      <w:spacing w:after="0" w:line="240" w:lineRule="auto"/>
      <w:ind/>
    </w:pPr>
    <w:rPr>
      <w:rFonts w:ascii="Segoe UI" w:hAnsi="Segoe UI"/>
      <w:sz w:val="18"/>
    </w:rPr>
  </w:style>
  <w:style w:styleId="Style_18_ch" w:type="character">
    <w:name w:val="Balloon Text"/>
    <w:basedOn w:val="Style_2_ch"/>
    <w:link w:val="Style_18"/>
    <w:rPr>
      <w:rFonts w:ascii="Segoe UI" w:hAnsi="Segoe UI"/>
      <w:sz w:val="18"/>
    </w:rPr>
  </w:style>
  <w:style w:styleId="Style_19" w:type="paragraph">
    <w:name w:val="toc 3"/>
    <w:next w:val="Style_2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Основной шрифт абзаца3"/>
    <w:link w:val="Style_20_ch"/>
  </w:style>
  <w:style w:styleId="Style_20_ch" w:type="character">
    <w:name w:val="Основной шрифт абзаца3"/>
    <w:link w:val="Style_20"/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21" w:type="paragraph">
    <w:name w:val="heading 5"/>
    <w:next w:val="Style_2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1_ch" w:type="character">
    <w:name w:val="heading 5"/>
    <w:link w:val="Style_21"/>
    <w:rPr>
      <w:rFonts w:ascii="XO Thames" w:hAnsi="XO Thames"/>
      <w:b w:val="1"/>
    </w:rPr>
  </w:style>
  <w:style w:styleId="Style_22" w:type="paragraph">
    <w:name w:val="heading 1"/>
    <w:basedOn w:val="Style_2"/>
    <w:next w:val="Style_2"/>
    <w:link w:val="Style_22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22_ch" w:type="character">
    <w:name w:val="heading 1"/>
    <w:basedOn w:val="Style_2_ch"/>
    <w:link w:val="Style_22"/>
    <w:rPr>
      <w:rFonts w:asciiTheme="majorAscii" w:hAnsiTheme="majorHAnsi"/>
      <w:b w:val="1"/>
      <w:color w:themeColor="accent1" w:themeShade="BF" w:val="2E75B5"/>
      <w:sz w:val="28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</w:rPr>
  </w:style>
  <w:style w:styleId="Style_24_ch" w:type="character">
    <w:name w:val="Footnote"/>
    <w:link w:val="Style_24"/>
    <w:rPr>
      <w:rFonts w:ascii="XO Thames" w:hAnsi="XO Thames"/>
    </w:rPr>
  </w:style>
  <w:style w:styleId="Style_25" w:type="paragraph">
    <w:name w:val="toc 1"/>
    <w:next w:val="Style_2"/>
    <w:link w:val="Style_25_ch"/>
    <w:uiPriority w:val="39"/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Основной шрифт абзаца2"/>
    <w:link w:val="Style_26_ch"/>
  </w:style>
  <w:style w:styleId="Style_26_ch" w:type="character">
    <w:name w:val="Основной шрифт абзаца2"/>
    <w:link w:val="Style_26"/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2"/>
    <w:link w:val="Style_28_ch"/>
    <w:uiPriority w:val="39"/>
    <w:pPr>
      <w:ind w:firstLine="0" w:left="1600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footer"/>
    <w:basedOn w:val="Style_2"/>
    <w:link w:val="Style_2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9_ch" w:type="character">
    <w:name w:val="footer"/>
    <w:basedOn w:val="Style_2_ch"/>
    <w:link w:val="Style_29"/>
  </w:style>
  <w:style w:styleId="Style_30" w:type="paragraph">
    <w:name w:val="Body Text 2"/>
    <w:basedOn w:val="Style_2"/>
    <w:link w:val="Style_30_ch"/>
    <w:pPr>
      <w:spacing w:after="120" w:line="480" w:lineRule="auto"/>
      <w:ind/>
    </w:pPr>
  </w:style>
  <w:style w:styleId="Style_30_ch" w:type="character">
    <w:name w:val="Body Text 2"/>
    <w:basedOn w:val="Style_2_ch"/>
    <w:link w:val="Style_30"/>
  </w:style>
  <w:style w:styleId="Style_31" w:type="paragraph">
    <w:name w:val="Body Text Indent"/>
    <w:basedOn w:val="Style_2"/>
    <w:link w:val="Style_31_ch"/>
    <w:pPr>
      <w:spacing w:after="120" w:line="252" w:lineRule="auto"/>
      <w:ind w:firstLine="0" w:left="283"/>
    </w:pPr>
  </w:style>
  <w:style w:styleId="Style_31_ch" w:type="character">
    <w:name w:val="Body Text Indent"/>
    <w:basedOn w:val="Style_2_ch"/>
    <w:link w:val="Style_31"/>
  </w:style>
  <w:style w:styleId="Style_32" w:type="paragraph">
    <w:name w:val="toc 8"/>
    <w:next w:val="Style_2"/>
    <w:link w:val="Style_32_ch"/>
    <w:uiPriority w:val="39"/>
    <w:pPr>
      <w:ind w:firstLine="0"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Обычный1"/>
    <w:link w:val="Style_33_ch"/>
  </w:style>
  <w:style w:styleId="Style_33_ch" w:type="character">
    <w:name w:val="Обычный1"/>
    <w:link w:val="Style_33"/>
  </w:style>
  <w:style w:styleId="Style_34" w:type="paragraph">
    <w:name w:val="Обычный (веб)1"/>
    <w:basedOn w:val="Style_2"/>
    <w:link w:val="Style_34_ch"/>
    <w:pPr>
      <w:spacing w:after="100" w:before="100" w:line="100" w:lineRule="atLeast"/>
      <w:ind/>
    </w:pPr>
    <w:rPr>
      <w:rFonts w:ascii="Times New Roman" w:hAnsi="Times New Roman"/>
      <w:sz w:val="24"/>
    </w:rPr>
  </w:style>
  <w:style w:styleId="Style_34_ch" w:type="character">
    <w:name w:val="Обычный (веб)1"/>
    <w:basedOn w:val="Style_2_ch"/>
    <w:link w:val="Style_34"/>
    <w:rPr>
      <w:rFonts w:ascii="Times New Roman" w:hAnsi="Times New Roman"/>
      <w:sz w:val="24"/>
    </w:rPr>
  </w:style>
  <w:style w:styleId="Style_35" w:type="paragraph">
    <w:name w:val="Body Text"/>
    <w:basedOn w:val="Style_2"/>
    <w:link w:val="Style_35_ch"/>
    <w:pPr>
      <w:spacing w:after="120"/>
      <w:ind/>
    </w:pPr>
  </w:style>
  <w:style w:styleId="Style_35_ch" w:type="character">
    <w:name w:val="Body Text"/>
    <w:basedOn w:val="Style_2_ch"/>
    <w:link w:val="Style_35"/>
  </w:style>
  <w:style w:styleId="Style_36" w:type="paragraph">
    <w:name w:val="toc 5"/>
    <w:next w:val="Style_2"/>
    <w:link w:val="Style_36_ch"/>
    <w:uiPriority w:val="39"/>
    <w:pPr>
      <w:ind w:firstLine="0" w:left="800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ConsPlusNormal"/>
    <w:link w:val="Style_37_ch"/>
    <w:pPr>
      <w:spacing w:after="0" w:line="240" w:lineRule="auto"/>
      <w:ind w:firstLine="720" w:left="0"/>
    </w:pPr>
    <w:rPr>
      <w:rFonts w:ascii="Arial" w:hAnsi="Arial"/>
      <w:sz w:val="20"/>
    </w:rPr>
  </w:style>
  <w:style w:styleId="Style_37_ch" w:type="character">
    <w:name w:val="ConsPlusNormal"/>
    <w:link w:val="Style_37"/>
    <w:rPr>
      <w:rFonts w:ascii="Arial" w:hAnsi="Arial"/>
      <w:sz w:val="20"/>
    </w:rPr>
  </w:style>
  <w:style w:styleId="Style_38" w:type="paragraph">
    <w:name w:val="Номер страницы1"/>
    <w:basedOn w:val="Style_11"/>
    <w:link w:val="Style_38_ch"/>
  </w:style>
  <w:style w:styleId="Style_38_ch" w:type="character">
    <w:name w:val="Номер страницы1"/>
    <w:basedOn w:val="Style_11_ch"/>
    <w:link w:val="Style_38"/>
  </w:style>
  <w:style w:styleId="Style_39" w:type="paragraph">
    <w:name w:val="feeds-page__navigation_tooltip"/>
    <w:basedOn w:val="Style_17"/>
    <w:link w:val="Style_39_ch"/>
  </w:style>
  <w:style w:styleId="Style_39_ch" w:type="character">
    <w:name w:val="feeds-page__navigation_tooltip"/>
    <w:basedOn w:val="Style_17_ch"/>
    <w:link w:val="Style_39"/>
  </w:style>
  <w:style w:styleId="Style_40" w:type="paragraph">
    <w:name w:val="Обычный1"/>
    <w:link w:val="Style_40_ch"/>
  </w:style>
  <w:style w:styleId="Style_40_ch" w:type="character">
    <w:name w:val="Обычный1"/>
    <w:link w:val="Style_40"/>
  </w:style>
  <w:style w:styleId="Style_41" w:type="paragraph">
    <w:name w:val="Subtitle"/>
    <w:next w:val="Style_2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Title"/>
    <w:next w:val="Style_2"/>
    <w:link w:val="Style_4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next w:val="Style_2"/>
    <w:link w:val="Style_4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4" w:type="paragraph">
    <w:name w:val="heading 2"/>
    <w:next w:val="Style_2"/>
    <w:link w:val="Style_4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styleId="Style_45" w:type="table">
    <w:name w:val="Table Grid"/>
    <w:basedOn w:val="Style_4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2026-08-20T13:02:42Z</dcterms:modified>
</cp:coreProperties>
</file>