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after="0" w:line="240" w:lineRule="auto"/>
        <w:ind w:firstLine="709" w:left="0"/>
        <w:jc w:val="center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ИНФОРМАЦИЯ О РЕЗУЛЬТАТАХ РАБОТЫ</w:t>
      </w:r>
    </w:p>
    <w:p w14:paraId="04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333333"/>
          <w:sz w:val="28"/>
        </w:rPr>
      </w:pPr>
    </w:p>
    <w:p w14:paraId="05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В Костромской области по требованию природоохранного прокурора предприятие обязано обеспечить надлежащее водоотведение путем прекращения сброса неочищенных сточных вод на рельеф местности</w:t>
      </w:r>
    </w:p>
    <w:p w14:paraId="06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Костромской межрайонной природоохранной прокуратурой проведена проверка по факту неисправной работы сетей водоотведения п. Первый г.</w:t>
      </w:r>
      <w:r>
        <w:rPr>
          <w:rFonts w:ascii="Times New Roman" w:hAnsi="Times New Roman"/>
          <w:color w:val="333333"/>
          <w:spacing w:val="0"/>
          <w:sz w:val="28"/>
        </w:rPr>
        <w:t> </w:t>
      </w:r>
      <w:r>
        <w:rPr>
          <w:rFonts w:ascii="Times New Roman" w:hAnsi="Times New Roman"/>
          <w:color w:val="333333"/>
          <w:sz w:val="28"/>
        </w:rPr>
        <w:t>Костромы.</w:t>
      </w:r>
    </w:p>
    <w:p w14:paraId="07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Установлено, что муниципальным унитарным предприятием «</w:t>
      </w:r>
      <w:r>
        <w:rPr>
          <w:rFonts w:ascii="Times New Roman" w:hAnsi="Times New Roman"/>
          <w:color w:val="333333"/>
          <w:sz w:val="28"/>
        </w:rPr>
        <w:t>Костромагорводоканал</w:t>
      </w:r>
      <w:r>
        <w:rPr>
          <w:rFonts w:ascii="Times New Roman" w:hAnsi="Times New Roman"/>
          <w:color w:val="333333"/>
          <w:sz w:val="28"/>
        </w:rPr>
        <w:t xml:space="preserve">» ненадлежащим образом эксплуатируются сети водоотведения в поселке Первый, что приводит к переполнению приемного колодца и засорам канализационной системы на проезде </w:t>
      </w:r>
      <w:r>
        <w:rPr>
          <w:rFonts w:ascii="Times New Roman" w:hAnsi="Times New Roman"/>
          <w:color w:val="333333"/>
          <w:sz w:val="28"/>
        </w:rPr>
        <w:t>Апраксинский,</w:t>
      </w:r>
      <w:r>
        <w:rPr>
          <w:rFonts w:ascii="Times New Roman" w:hAnsi="Times New Roman"/>
          <w:color w:val="333333"/>
          <w:sz w:val="28"/>
        </w:rPr>
        <w:t xml:space="preserve"> разливу сточных вод на рельеф местности.</w:t>
      </w:r>
    </w:p>
    <w:p w14:paraId="08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С целью устранения нарушений закона природоохранный прокурор обратился в суд с требованием к собственнику сетей, предприятию, которое их </w:t>
      </w:r>
      <w:r>
        <w:rPr>
          <w:rFonts w:ascii="Times New Roman" w:hAnsi="Times New Roman"/>
          <w:color w:val="333333"/>
          <w:sz w:val="28"/>
        </w:rPr>
        <w:t>эксплуатирует</w:t>
      </w:r>
      <w:r>
        <w:rPr>
          <w:rFonts w:ascii="Times New Roman" w:hAnsi="Times New Roman"/>
          <w:color w:val="333333"/>
          <w:sz w:val="28"/>
        </w:rPr>
        <w:t xml:space="preserve"> и администрации города Костромы обеспечить надлежащее водоотведение путем прекращения сброса неочищенных сточных вод на рельеф местности в мелиоративный канал, расположенный вдоль проезда </w:t>
      </w:r>
      <w:r>
        <w:rPr>
          <w:rFonts w:ascii="Times New Roman" w:hAnsi="Times New Roman"/>
          <w:color w:val="333333"/>
          <w:sz w:val="28"/>
        </w:rPr>
        <w:t>Апраксинский</w:t>
      </w:r>
      <w:r>
        <w:rPr>
          <w:rFonts w:ascii="Times New Roman" w:hAnsi="Times New Roman"/>
          <w:color w:val="333333"/>
          <w:sz w:val="28"/>
        </w:rPr>
        <w:t>, п. Первый, г. Костромы.</w:t>
      </w:r>
    </w:p>
    <w:p w14:paraId="09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Решением Свердловского районного суда г. Костромы требования природоохранного прокурора удовлетворены.</w:t>
      </w:r>
    </w:p>
    <w:p w14:paraId="0A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После вступления судебного акта в законную силу надзорным ведомством будет проконтролировано его фактическое исполнение</w:t>
      </w:r>
      <w:r>
        <w:rPr>
          <w:rFonts w:ascii="Times New Roman" w:hAnsi="Times New Roman"/>
          <w:color w:val="333333"/>
          <w:sz w:val="28"/>
        </w:rPr>
        <w:t>.</w:t>
      </w:r>
      <w:r>
        <w:rPr>
          <w:rFonts w:ascii="Times New Roman" w:hAnsi="Times New Roman"/>
          <w:color w:val="333333"/>
          <w:sz w:val="28"/>
        </w:rPr>
        <w:t xml:space="preserve"> </w:t>
      </w:r>
    </w:p>
    <w:p w14:paraId="0B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</w:p>
    <w:p w14:paraId="0C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</w:p>
    <w:p w14:paraId="0D000000">
      <w:pPr>
        <w:widowControl w:val="1"/>
        <w:spacing w:after="0" w:line="240" w:lineRule="auto"/>
        <w:ind w:firstLine="709" w:left="0"/>
        <w:jc w:val="center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ПРАВОВОЕ ПРОСВЕЩЕНИЕ</w:t>
      </w:r>
    </w:p>
    <w:p w14:paraId="0E000000">
      <w:pPr>
        <w:widowControl w:val="1"/>
        <w:spacing w:after="0" w:line="240" w:lineRule="auto"/>
        <w:ind w:firstLine="709" w:left="0"/>
        <w:jc w:val="center"/>
        <w:rPr>
          <w:rFonts w:ascii="Times New Roman" w:hAnsi="Times New Roman"/>
          <w:b w:val="1"/>
          <w:color w:val="333333"/>
          <w:sz w:val="28"/>
        </w:rPr>
      </w:pPr>
    </w:p>
    <w:p w14:paraId="0F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 xml:space="preserve">Уголовная ответственность за незаконную добычу (вылов) водных биологических ресурсов. </w:t>
      </w:r>
    </w:p>
    <w:p w14:paraId="10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Ответственность за незаконную добычу (вылов) водных биологических ресурсов </w:t>
      </w:r>
      <w:r>
        <w:rPr>
          <w:rFonts w:ascii="Times New Roman" w:hAnsi="Times New Roman"/>
          <w:color w:val="333333"/>
          <w:sz w:val="28"/>
        </w:rPr>
        <w:t>установлена статьей 256 Уголовного кодекса Российской Федерации (далее – УК РФ).</w:t>
      </w:r>
    </w:p>
    <w:p w14:paraId="11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Под незаконной добычей (выловом) водных биологических ресурсов</w:t>
      </w:r>
      <w:r>
        <w:rPr>
          <w:rFonts w:ascii="Times New Roman" w:hAnsi="Times New Roman"/>
          <w:color w:val="333333"/>
          <w:sz w:val="28"/>
        </w:rPr>
        <w:br/>
      </w:r>
      <w:r>
        <w:rPr>
          <w:rFonts w:ascii="Times New Roman" w:hAnsi="Times New Roman"/>
          <w:color w:val="333333"/>
          <w:sz w:val="28"/>
        </w:rPr>
        <w:t xml:space="preserve">понимаются действия, направленные на их изъятие из среды обитания и (или) </w:t>
      </w:r>
      <w:r>
        <w:rPr>
          <w:rFonts w:ascii="Times New Roman" w:hAnsi="Times New Roman"/>
          <w:color w:val="333333"/>
          <w:sz w:val="28"/>
        </w:rPr>
        <w:t xml:space="preserve">завладение ими в нарушение норм экологического законодательства в случае ее </w:t>
      </w:r>
      <w:r>
        <w:rPr>
          <w:rFonts w:ascii="Times New Roman" w:hAnsi="Times New Roman"/>
          <w:color w:val="333333"/>
          <w:sz w:val="28"/>
        </w:rPr>
        <w:t xml:space="preserve">осуществления без соответствующего разрешения, в нарушение положений такого </w:t>
      </w:r>
      <w:r>
        <w:rPr>
          <w:rFonts w:ascii="Times New Roman" w:hAnsi="Times New Roman"/>
          <w:color w:val="333333"/>
          <w:sz w:val="28"/>
        </w:rPr>
        <w:t xml:space="preserve">разрешения, в отношении отдельных видов запрещенных к добыче (вылову) водных </w:t>
      </w:r>
      <w:r>
        <w:rPr>
          <w:rFonts w:ascii="Times New Roman" w:hAnsi="Times New Roman"/>
          <w:color w:val="333333"/>
          <w:sz w:val="28"/>
        </w:rPr>
        <w:t>биологических ресурсов, в запрещенные сроки, запрещенными орудиями и способами.</w:t>
      </w:r>
    </w:p>
    <w:p w14:paraId="12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Уголовная ответственность за осуществление незаконной добычей (выловом) </w:t>
      </w:r>
      <w:r>
        <w:rPr>
          <w:rFonts w:ascii="Times New Roman" w:hAnsi="Times New Roman"/>
          <w:color w:val="333333"/>
          <w:sz w:val="28"/>
        </w:rPr>
        <w:t xml:space="preserve">водных биологических ресурсов </w:t>
      </w:r>
      <w:r>
        <w:rPr>
          <w:rFonts w:ascii="Times New Roman" w:hAnsi="Times New Roman"/>
          <w:color w:val="333333"/>
          <w:sz w:val="28"/>
        </w:rPr>
        <w:t>наступает</w:t>
      </w:r>
      <w:r>
        <w:rPr>
          <w:rFonts w:ascii="Times New Roman" w:hAnsi="Times New Roman"/>
          <w:color w:val="333333"/>
          <w:sz w:val="28"/>
        </w:rPr>
        <w:t xml:space="preserve"> если это деяние совершено: с причинением </w:t>
      </w:r>
      <w:r>
        <w:rPr>
          <w:rFonts w:ascii="Times New Roman" w:hAnsi="Times New Roman"/>
          <w:color w:val="333333"/>
          <w:sz w:val="28"/>
        </w:rPr>
        <w:t xml:space="preserve">крупного ущерба; с применением самоходного транспортного плавающего средства </w:t>
      </w:r>
      <w:r>
        <w:rPr>
          <w:rFonts w:ascii="Times New Roman" w:hAnsi="Times New Roman"/>
          <w:color w:val="333333"/>
          <w:sz w:val="28"/>
        </w:rPr>
        <w:t xml:space="preserve">или взрывчатых и химических веществ, электротока или других запрещенных орудий </w:t>
      </w:r>
      <w:r>
        <w:rPr>
          <w:rFonts w:ascii="Times New Roman" w:hAnsi="Times New Roman"/>
          <w:color w:val="333333"/>
          <w:sz w:val="28"/>
        </w:rPr>
        <w:t>и способов массового истребления водных биологических ресурсов; или взрывчатых и</w:t>
      </w:r>
      <w:r>
        <w:rPr>
          <w:rFonts w:ascii="Times New Roman" w:hAnsi="Times New Roman"/>
          <w:color w:val="333333"/>
          <w:sz w:val="28"/>
        </w:rPr>
        <w:br/>
      </w:r>
      <w:r>
        <w:rPr>
          <w:rFonts w:ascii="Times New Roman" w:hAnsi="Times New Roman"/>
          <w:color w:val="333333"/>
          <w:sz w:val="28"/>
        </w:rPr>
        <w:t xml:space="preserve">химических веществ, электротока или других запрещенных орудий и способов </w:t>
      </w:r>
      <w:r>
        <w:rPr>
          <w:rFonts w:ascii="Times New Roman" w:hAnsi="Times New Roman"/>
          <w:color w:val="333333"/>
          <w:sz w:val="28"/>
        </w:rPr>
        <w:t xml:space="preserve">массового истребления водных биологических ресурсов в местах нереста или на </w:t>
      </w:r>
      <w:r>
        <w:rPr>
          <w:rFonts w:ascii="Times New Roman" w:hAnsi="Times New Roman"/>
          <w:color w:val="333333"/>
          <w:sz w:val="28"/>
        </w:rPr>
        <w:t xml:space="preserve">миграционных путях к ним; на особо охраняемых природных территориях либо в зоне </w:t>
      </w:r>
      <w:r>
        <w:rPr>
          <w:rFonts w:ascii="Times New Roman" w:hAnsi="Times New Roman"/>
          <w:color w:val="333333"/>
          <w:sz w:val="28"/>
        </w:rPr>
        <w:t>экологического бедствия или в зоне чрезвычайной экологической ситуации.</w:t>
      </w:r>
    </w:p>
    <w:p w14:paraId="13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Ущерб признается </w:t>
      </w:r>
      <w:r>
        <w:rPr>
          <w:rFonts w:ascii="Times New Roman" w:hAnsi="Times New Roman"/>
          <w:color w:val="333333"/>
          <w:sz w:val="28"/>
        </w:rPr>
        <w:t>крупным</w:t>
      </w:r>
      <w:r>
        <w:rPr>
          <w:rFonts w:ascii="Times New Roman" w:hAnsi="Times New Roman"/>
          <w:color w:val="333333"/>
          <w:sz w:val="28"/>
        </w:rPr>
        <w:t xml:space="preserve"> если превышает 100 тысяч рублей, особо крупным - </w:t>
      </w:r>
      <w:r>
        <w:rPr>
          <w:rFonts w:ascii="Times New Roman" w:hAnsi="Times New Roman"/>
          <w:color w:val="333333"/>
          <w:sz w:val="28"/>
        </w:rPr>
        <w:t xml:space="preserve">250 тысяч рублей. </w:t>
      </w:r>
      <w:r>
        <w:rPr>
          <w:rFonts w:ascii="Times New Roman" w:hAnsi="Times New Roman"/>
          <w:color w:val="333333"/>
          <w:sz w:val="28"/>
        </w:rPr>
        <w:t xml:space="preserve">Санкцией частями 1, 2 статьи 256 УК РФ предусмотрено наказание в виде </w:t>
      </w:r>
      <w:r>
        <w:rPr>
          <w:rFonts w:ascii="Times New Roman" w:hAnsi="Times New Roman"/>
          <w:color w:val="333333"/>
          <w:sz w:val="28"/>
        </w:rPr>
        <w:t xml:space="preserve">штрафа, обязательных либо исправительных работ и лишения свободы. В случае </w:t>
      </w:r>
      <w:r>
        <w:rPr>
          <w:rFonts w:ascii="Times New Roman" w:hAnsi="Times New Roman"/>
          <w:color w:val="333333"/>
          <w:sz w:val="28"/>
        </w:rPr>
        <w:t xml:space="preserve">совершения криминального деяния, предусмотренного частью 3 статьи 256 УК РФ </w:t>
      </w:r>
      <w:r>
        <w:rPr>
          <w:rFonts w:ascii="Times New Roman" w:hAnsi="Times New Roman"/>
          <w:color w:val="333333"/>
          <w:sz w:val="28"/>
        </w:rPr>
        <w:t>лицо может</w:t>
      </w:r>
      <w:r>
        <w:rPr>
          <w:rFonts w:ascii="Times New Roman" w:hAnsi="Times New Roman"/>
          <w:color w:val="333333"/>
          <w:sz w:val="28"/>
        </w:rPr>
        <w:t xml:space="preserve"> быть подвергнуто дополнительному наказанию в виде лишения права </w:t>
      </w:r>
      <w:r>
        <w:rPr>
          <w:rFonts w:ascii="Times New Roman" w:hAnsi="Times New Roman"/>
          <w:color w:val="333333"/>
          <w:sz w:val="28"/>
        </w:rPr>
        <w:t>занимать определенные должности или заниматься определенной деятельностью.</w:t>
      </w:r>
    </w:p>
    <w:sectPr>
      <w:headerReference r:id="rId1" w:type="default"/>
      <w:pgSz w:h="16848" w:orient="portrait" w:w="11908"/>
      <w:pgMar w:bottom="1134" w:footer="709" w:gutter="0" w:header="709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2_ch"/>
    <w:link w:val="Style_1"/>
  </w:style>
  <w:style w:styleId="Style_4" w:type="paragraph">
    <w:name w:val="Body Text Indent"/>
    <w:basedOn w:val="Style_2"/>
    <w:link w:val="Style_4_ch"/>
    <w:pPr>
      <w:spacing w:after="120" w:line="252" w:lineRule="auto"/>
      <w:ind w:firstLine="0" w:left="283"/>
    </w:pPr>
  </w:style>
  <w:style w:styleId="Style_4_ch" w:type="character">
    <w:name w:val="Body Text Indent"/>
    <w:basedOn w:val="Style_2_ch"/>
    <w:link w:val="Style_4"/>
  </w:style>
  <w:style w:styleId="Style_5" w:type="paragraph">
    <w:name w:val="toc 4"/>
    <w:next w:val="Style_2"/>
    <w:link w:val="Style_5_ch"/>
    <w:uiPriority w:val="39"/>
    <w:pPr>
      <w:ind w:firstLine="0"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Обычный (веб)1"/>
    <w:basedOn w:val="Style_2"/>
    <w:link w:val="Style_6_ch"/>
    <w:pPr>
      <w:spacing w:after="100" w:before="100" w:line="100" w:lineRule="atLeast"/>
      <w:ind/>
    </w:pPr>
    <w:rPr>
      <w:rFonts w:ascii="Times New Roman" w:hAnsi="Times New Roman"/>
      <w:sz w:val="24"/>
    </w:rPr>
  </w:style>
  <w:style w:styleId="Style_6_ch" w:type="character">
    <w:name w:val="Обычный (веб)1"/>
    <w:basedOn w:val="Style_2_ch"/>
    <w:link w:val="Style_6"/>
    <w:rPr>
      <w:rFonts w:ascii="Times New Roman" w:hAnsi="Times New Roman"/>
      <w:sz w:val="24"/>
    </w:rPr>
  </w:style>
  <w:style w:styleId="Style_7" w:type="paragraph">
    <w:name w:val="Balloon Text"/>
    <w:basedOn w:val="Style_2"/>
    <w:link w:val="Style_7_ch"/>
    <w:pPr>
      <w:spacing w:after="0" w:line="240" w:lineRule="auto"/>
      <w:ind/>
    </w:pPr>
    <w:rPr>
      <w:rFonts w:ascii="Segoe UI" w:hAnsi="Segoe UI"/>
      <w:sz w:val="18"/>
    </w:rPr>
  </w:style>
  <w:style w:styleId="Style_7_ch" w:type="character">
    <w:name w:val="Balloon Text"/>
    <w:basedOn w:val="Style_2_ch"/>
    <w:link w:val="Style_7"/>
    <w:rPr>
      <w:rFonts w:ascii="Segoe UI" w:hAnsi="Segoe UI"/>
      <w:sz w:val="18"/>
    </w:rPr>
  </w:style>
  <w:style w:styleId="Style_8" w:type="paragraph">
    <w:name w:val="toc 6"/>
    <w:next w:val="Style_2"/>
    <w:link w:val="Style_8_ch"/>
    <w:uiPriority w:val="39"/>
    <w:pPr>
      <w:ind w:firstLine="0" w:left="1000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2"/>
    <w:link w:val="Style_9_ch"/>
    <w:uiPriority w:val="39"/>
    <w:pPr>
      <w:ind w:firstLine="0" w:left="1200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footer"/>
    <w:basedOn w:val="Style_2"/>
    <w:link w:val="Style_10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0_ch" w:type="character">
    <w:name w:val="footer"/>
    <w:basedOn w:val="Style_2_ch"/>
    <w:link w:val="Style_10"/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</w:rPr>
  </w:style>
  <w:style w:styleId="Style_11_ch" w:type="character">
    <w:name w:val="Endnote"/>
    <w:link w:val="Style_11"/>
    <w:rPr>
      <w:rFonts w:ascii="XO Thames" w:hAnsi="XO Thames"/>
    </w:rPr>
  </w:style>
  <w:style w:styleId="Style_12" w:type="paragraph">
    <w:name w:val="heading 3"/>
    <w:next w:val="Style_2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Неразрешенное упоминание1"/>
    <w:basedOn w:val="Style_14"/>
    <w:link w:val="Style_13_ch"/>
    <w:rPr>
      <w:color w:val="605E5C"/>
      <w:shd w:fill="E1DFDD" w:val="clear"/>
    </w:rPr>
  </w:style>
  <w:style w:styleId="Style_13_ch" w:type="character">
    <w:name w:val="Неразрешенное упоминание1"/>
    <w:basedOn w:val="Style_14_ch"/>
    <w:link w:val="Style_13"/>
    <w:rPr>
      <w:color w:val="605E5C"/>
      <w:shd w:fill="E1DFDD" w:val="clear"/>
    </w:rPr>
  </w:style>
  <w:style w:styleId="Style_15" w:type="paragraph">
    <w:name w:val="ConsPlusNormal"/>
    <w:link w:val="Style_15_ch"/>
    <w:pPr>
      <w:spacing w:after="0" w:line="240" w:lineRule="auto"/>
      <w:ind w:firstLine="720" w:left="0"/>
    </w:pPr>
    <w:rPr>
      <w:rFonts w:ascii="Arial" w:hAnsi="Arial"/>
      <w:sz w:val="20"/>
    </w:rPr>
  </w:style>
  <w:style w:styleId="Style_15_ch" w:type="character">
    <w:name w:val="ConsPlusNormal"/>
    <w:link w:val="Style_15"/>
    <w:rPr>
      <w:rFonts w:ascii="Arial" w:hAnsi="Arial"/>
      <w:sz w:val="20"/>
    </w:rPr>
  </w:style>
  <w:style w:styleId="Style_16" w:type="paragraph">
    <w:name w:val="Обычный1"/>
    <w:link w:val="Style_16_ch"/>
  </w:style>
  <w:style w:styleId="Style_16_ch" w:type="character">
    <w:name w:val="Обычный1"/>
    <w:link w:val="Style_16"/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feeds-page__navigation_tooltip"/>
    <w:basedOn w:val="Style_17"/>
    <w:link w:val="Style_18_ch"/>
  </w:style>
  <w:style w:styleId="Style_18_ch" w:type="character">
    <w:name w:val="feeds-page__navigation_tooltip"/>
    <w:basedOn w:val="Style_17_ch"/>
    <w:link w:val="Style_18"/>
  </w:style>
  <w:style w:styleId="Style_19" w:type="paragraph">
    <w:name w:val="Основной шрифт абзаца2"/>
    <w:link w:val="Style_19_ch"/>
  </w:style>
  <w:style w:styleId="Style_19_ch" w:type="character">
    <w:name w:val="Основной шрифт абзаца2"/>
    <w:link w:val="Style_19"/>
  </w:style>
  <w:style w:styleId="Style_20" w:type="paragraph">
    <w:name w:val="toc 3"/>
    <w:next w:val="Style_2"/>
    <w:link w:val="Style_20_ch"/>
    <w:uiPriority w:val="39"/>
    <w:pPr>
      <w:ind w:firstLine="0" w:left="400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21" w:type="paragraph">
    <w:name w:val="Text body"/>
    <w:basedOn w:val="Style_22"/>
    <w:link w:val="Style_21_ch"/>
    <w:pPr>
      <w:spacing w:after="120"/>
      <w:ind/>
    </w:pPr>
  </w:style>
  <w:style w:styleId="Style_21_ch" w:type="character">
    <w:name w:val="Text body"/>
    <w:basedOn w:val="Style_22_ch"/>
    <w:link w:val="Style_21"/>
  </w:style>
  <w:style w:styleId="Style_23" w:type="paragraph">
    <w:name w:val="heading 5"/>
    <w:next w:val="Style_2"/>
    <w:link w:val="Style_2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23_ch" w:type="character">
    <w:name w:val="heading 5"/>
    <w:link w:val="Style_23"/>
    <w:rPr>
      <w:rFonts w:ascii="XO Thames" w:hAnsi="XO Thames"/>
      <w:b w:val="1"/>
    </w:rPr>
  </w:style>
  <w:style w:styleId="Style_24" w:type="paragraph">
    <w:name w:val="heading 1"/>
    <w:basedOn w:val="Style_2"/>
    <w:next w:val="Style_2"/>
    <w:link w:val="Style_24_ch"/>
    <w:uiPriority w:val="9"/>
    <w:qFormat/>
    <w:pPr>
      <w:keepNext w:val="1"/>
      <w:keepLines w:val="1"/>
      <w:spacing w:after="0" w:before="480"/>
      <w:ind/>
      <w:outlineLvl w:val="0"/>
    </w:pPr>
    <w:rPr>
      <w:rFonts w:asciiTheme="majorAscii" w:hAnsiTheme="majorHAnsi"/>
      <w:b w:val="1"/>
      <w:color w:themeColor="accent1" w:themeShade="BF" w:val="2E75B5"/>
      <w:sz w:val="28"/>
    </w:rPr>
  </w:style>
  <w:style w:styleId="Style_24_ch" w:type="character">
    <w:name w:val="heading 1"/>
    <w:basedOn w:val="Style_2_ch"/>
    <w:link w:val="Style_24"/>
    <w:rPr>
      <w:rFonts w:asciiTheme="majorAscii" w:hAnsiTheme="majorHAnsi"/>
      <w:b w:val="1"/>
      <w:color w:themeColor="accent1" w:themeShade="BF" w:val="2E75B5"/>
      <w:sz w:val="28"/>
    </w:rPr>
  </w:style>
  <w:style w:styleId="Style_25" w:type="paragraph">
    <w:name w:val="Hyperlink"/>
    <w:link w:val="Style_25_ch"/>
    <w:rPr>
      <w:color w:val="0000FF"/>
      <w:u w:val="single"/>
    </w:rPr>
  </w:style>
  <w:style w:styleId="Style_25_ch" w:type="character">
    <w:name w:val="Hyperlink"/>
    <w:link w:val="Style_25"/>
    <w:rPr>
      <w:color w:val="0000FF"/>
      <w:u w:val="single"/>
    </w:rPr>
  </w:style>
  <w:style w:styleId="Style_26" w:type="paragraph">
    <w:name w:val="Footnote"/>
    <w:link w:val="Style_26_ch"/>
    <w:pPr>
      <w:ind w:firstLine="851" w:left="0"/>
      <w:jc w:val="both"/>
    </w:pPr>
    <w:rPr>
      <w:rFonts w:ascii="XO Thames" w:hAnsi="XO Thames"/>
    </w:rPr>
  </w:style>
  <w:style w:styleId="Style_26_ch" w:type="character">
    <w:name w:val="Footnote"/>
    <w:link w:val="Style_26"/>
    <w:rPr>
      <w:rFonts w:ascii="XO Thames" w:hAnsi="XO Thames"/>
    </w:rPr>
  </w:style>
  <w:style w:styleId="Style_27" w:type="paragraph">
    <w:name w:val="toc 1"/>
    <w:next w:val="Style_2"/>
    <w:link w:val="Style_27_ch"/>
    <w:uiPriority w:val="39"/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8" w:type="paragraph">
    <w:name w:val="Header and Footer"/>
    <w:link w:val="Style_28_ch"/>
    <w:pPr>
      <w:spacing w:line="240" w:lineRule="auto"/>
      <w:ind/>
      <w:jc w:val="both"/>
    </w:pPr>
    <w:rPr>
      <w:rFonts w:ascii="XO Thames" w:hAnsi="XO Thames"/>
      <w:sz w:val="28"/>
    </w:rPr>
  </w:style>
  <w:style w:styleId="Style_28_ch" w:type="character">
    <w:name w:val="Header and Footer"/>
    <w:link w:val="Style_28"/>
    <w:rPr>
      <w:rFonts w:ascii="XO Thames" w:hAnsi="XO Thames"/>
      <w:sz w:val="28"/>
    </w:rPr>
  </w:style>
  <w:style w:styleId="Style_29" w:type="paragraph">
    <w:name w:val="Normal (Web)"/>
    <w:basedOn w:val="Style_2"/>
    <w:link w:val="Style_29_ch"/>
    <w:rPr>
      <w:rFonts w:ascii="Times New Roman" w:hAnsi="Times New Roman"/>
      <w:sz w:val="24"/>
    </w:rPr>
  </w:style>
  <w:style w:styleId="Style_29_ch" w:type="character">
    <w:name w:val="Normal (Web)"/>
    <w:basedOn w:val="Style_2_ch"/>
    <w:link w:val="Style_29"/>
    <w:rPr>
      <w:rFonts w:ascii="Times New Roman" w:hAnsi="Times New Roman"/>
      <w:sz w:val="24"/>
    </w:rPr>
  </w:style>
  <w:style w:styleId="Style_30" w:type="paragraph">
    <w:name w:val="Основной шрифт абзаца3"/>
    <w:link w:val="Style_30_ch"/>
  </w:style>
  <w:style w:styleId="Style_30_ch" w:type="character">
    <w:name w:val="Основной шрифт абзаца3"/>
    <w:link w:val="Style_30"/>
  </w:style>
  <w:style w:styleId="Style_22" w:type="paragraph">
    <w:name w:val="Standard"/>
    <w:link w:val="Style_22_ch"/>
    <w:pPr>
      <w:spacing w:after="0" w:line="240" w:lineRule="auto"/>
      <w:ind/>
    </w:pPr>
    <w:rPr>
      <w:rFonts w:ascii="Times New Roman" w:hAnsi="Times New Roman"/>
      <w:sz w:val="24"/>
    </w:rPr>
  </w:style>
  <w:style w:styleId="Style_22_ch" w:type="character">
    <w:name w:val="Standard"/>
    <w:link w:val="Style_22"/>
    <w:rPr>
      <w:rFonts w:ascii="Times New Roman" w:hAnsi="Times New Roman"/>
      <w:sz w:val="24"/>
    </w:rPr>
  </w:style>
  <w:style w:styleId="Style_31" w:type="paragraph">
    <w:name w:val="Обычный1"/>
    <w:link w:val="Style_31_ch"/>
  </w:style>
  <w:style w:styleId="Style_31_ch" w:type="character">
    <w:name w:val="Обычный1"/>
    <w:link w:val="Style_31"/>
  </w:style>
  <w:style w:styleId="Style_32" w:type="paragraph">
    <w:name w:val="toc 9"/>
    <w:next w:val="Style_2"/>
    <w:link w:val="Style_32_ch"/>
    <w:uiPriority w:val="39"/>
    <w:pPr>
      <w:ind w:firstLine="0" w:left="1600"/>
    </w:pPr>
    <w:rPr>
      <w:rFonts w:ascii="XO Thames" w:hAnsi="XO Thames"/>
      <w:sz w:val="28"/>
    </w:rPr>
  </w:style>
  <w:style w:styleId="Style_32_ch" w:type="character">
    <w:name w:val="toc 9"/>
    <w:link w:val="Style_32"/>
    <w:rPr>
      <w:rFonts w:ascii="XO Thames" w:hAnsi="XO Thames"/>
      <w:sz w:val="28"/>
    </w:rPr>
  </w:style>
  <w:style w:styleId="Style_33" w:type="paragraph">
    <w:name w:val="Гиперссылка1"/>
    <w:basedOn w:val="Style_14"/>
    <w:link w:val="Style_33_ch"/>
    <w:rPr>
      <w:color w:val="0563C1"/>
      <w:u w:val="single"/>
    </w:rPr>
  </w:style>
  <w:style w:styleId="Style_33_ch" w:type="character">
    <w:name w:val="Гиперссылка1"/>
    <w:basedOn w:val="Style_14_ch"/>
    <w:link w:val="Style_33"/>
    <w:rPr>
      <w:color w:val="0563C1"/>
      <w:u w:val="single"/>
    </w:rPr>
  </w:style>
  <w:style w:styleId="Style_34" w:type="paragraph">
    <w:name w:val="toc 8"/>
    <w:next w:val="Style_2"/>
    <w:link w:val="Style_34_ch"/>
    <w:uiPriority w:val="39"/>
    <w:pPr>
      <w:ind w:firstLine="0" w:left="1400"/>
    </w:pPr>
    <w:rPr>
      <w:rFonts w:ascii="XO Thames" w:hAnsi="XO Thames"/>
      <w:sz w:val="28"/>
    </w:rPr>
  </w:style>
  <w:style w:styleId="Style_34_ch" w:type="character">
    <w:name w:val="toc 8"/>
    <w:link w:val="Style_34"/>
    <w:rPr>
      <w:rFonts w:ascii="XO Thames" w:hAnsi="XO Thames"/>
      <w:sz w:val="28"/>
    </w:rPr>
  </w:style>
  <w:style w:styleId="Style_35" w:type="paragraph">
    <w:name w:val="Номер страницы1"/>
    <w:basedOn w:val="Style_14"/>
    <w:link w:val="Style_35_ch"/>
  </w:style>
  <w:style w:styleId="Style_35_ch" w:type="character">
    <w:name w:val="Номер страницы1"/>
    <w:basedOn w:val="Style_14_ch"/>
    <w:link w:val="Style_35"/>
  </w:style>
  <w:style w:styleId="Style_36" w:type="paragraph">
    <w:name w:val="Гиперссылка1"/>
    <w:link w:val="Style_36_ch"/>
    <w:rPr>
      <w:color w:val="0000FF"/>
      <w:u w:val="single"/>
    </w:rPr>
  </w:style>
  <w:style w:styleId="Style_36_ch" w:type="character">
    <w:name w:val="Гиперссылка1"/>
    <w:link w:val="Style_36"/>
    <w:rPr>
      <w:color w:val="0000FF"/>
      <w:u w:val="single"/>
    </w:rPr>
  </w:style>
  <w:style w:styleId="Style_37" w:type="paragraph">
    <w:name w:val="toc 5"/>
    <w:next w:val="Style_2"/>
    <w:link w:val="Style_37_ch"/>
    <w:uiPriority w:val="39"/>
    <w:pPr>
      <w:ind w:firstLine="0" w:left="800"/>
    </w:pPr>
    <w:rPr>
      <w:rFonts w:ascii="XO Thames" w:hAnsi="XO Thames"/>
      <w:sz w:val="28"/>
    </w:rPr>
  </w:style>
  <w:style w:styleId="Style_37_ch" w:type="character">
    <w:name w:val="toc 5"/>
    <w:link w:val="Style_37"/>
    <w:rPr>
      <w:rFonts w:ascii="XO Thames" w:hAnsi="XO Thames"/>
      <w:sz w:val="28"/>
    </w:rPr>
  </w:style>
  <w:style w:styleId="Style_38" w:type="paragraph">
    <w:name w:val="Body Text"/>
    <w:basedOn w:val="Style_2"/>
    <w:link w:val="Style_38_ch"/>
    <w:pPr>
      <w:spacing w:after="120"/>
      <w:ind/>
    </w:pPr>
  </w:style>
  <w:style w:styleId="Style_38_ch" w:type="character">
    <w:name w:val="Body Text"/>
    <w:basedOn w:val="Style_2_ch"/>
    <w:link w:val="Style_38"/>
  </w:style>
  <w:style w:styleId="Style_39" w:type="paragraph">
    <w:name w:val="Body Text 2"/>
    <w:basedOn w:val="Style_2"/>
    <w:link w:val="Style_39_ch"/>
    <w:pPr>
      <w:spacing w:after="120" w:line="480" w:lineRule="auto"/>
      <w:ind/>
    </w:pPr>
  </w:style>
  <w:style w:styleId="Style_39_ch" w:type="character">
    <w:name w:val="Body Text 2"/>
    <w:basedOn w:val="Style_2_ch"/>
    <w:link w:val="Style_39"/>
  </w:style>
  <w:style w:styleId="Style_14" w:type="paragraph">
    <w:name w:val="Основной шрифт абзаца1"/>
    <w:link w:val="Style_14_ch"/>
  </w:style>
  <w:style w:styleId="Style_14_ch" w:type="character">
    <w:name w:val="Основной шрифт абзаца1"/>
    <w:link w:val="Style_14"/>
  </w:style>
  <w:style w:styleId="Style_40" w:type="paragraph">
    <w:name w:val="Subtitle"/>
    <w:next w:val="Style_2"/>
    <w:link w:val="Style_4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0_ch" w:type="character">
    <w:name w:val="Subtitle"/>
    <w:link w:val="Style_40"/>
    <w:rPr>
      <w:rFonts w:ascii="XO Thames" w:hAnsi="XO Thames"/>
      <w:i w:val="1"/>
      <w:sz w:val="24"/>
    </w:rPr>
  </w:style>
  <w:style w:styleId="Style_41" w:type="paragraph">
    <w:name w:val="Title"/>
    <w:next w:val="Style_2"/>
    <w:link w:val="Style_4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1_ch" w:type="character">
    <w:name w:val="Title"/>
    <w:link w:val="Style_41"/>
    <w:rPr>
      <w:rFonts w:ascii="XO Thames" w:hAnsi="XO Thames"/>
      <w:b w:val="1"/>
      <w:caps w:val="1"/>
      <w:sz w:val="40"/>
    </w:rPr>
  </w:style>
  <w:style w:styleId="Style_42" w:type="paragraph">
    <w:name w:val="heading 4"/>
    <w:next w:val="Style_2"/>
    <w:link w:val="Style_4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2_ch" w:type="character">
    <w:name w:val="heading 4"/>
    <w:link w:val="Style_42"/>
    <w:rPr>
      <w:rFonts w:ascii="XO Thames" w:hAnsi="XO Thames"/>
      <w:b w:val="1"/>
      <w:sz w:val="24"/>
    </w:rPr>
  </w:style>
  <w:style w:styleId="Style_43" w:type="paragraph">
    <w:name w:val="List Paragraph"/>
    <w:basedOn w:val="Style_2"/>
    <w:link w:val="Style_43_ch"/>
    <w:pPr>
      <w:ind w:firstLine="0" w:left="720"/>
      <w:contextualSpacing w:val="1"/>
    </w:pPr>
  </w:style>
  <w:style w:styleId="Style_43_ch" w:type="character">
    <w:name w:val="List Paragraph"/>
    <w:basedOn w:val="Style_2_ch"/>
    <w:link w:val="Style_43"/>
  </w:style>
  <w:style w:styleId="Style_44" w:type="paragraph">
    <w:name w:val="heading 2"/>
    <w:next w:val="Style_2"/>
    <w:link w:val="Style_4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4_ch" w:type="character">
    <w:name w:val="heading 2"/>
    <w:link w:val="Style_44"/>
    <w:rPr>
      <w:rFonts w:ascii="XO Thames" w:hAnsi="XO Thames"/>
      <w:b w:val="1"/>
      <w:sz w:val="28"/>
    </w:rPr>
  </w:style>
  <w:style w:default="1" w:styleId="Style_4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6" w:type="table">
    <w:name w:val="Table Grid"/>
    <w:basedOn w:val="Style_45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2026-08-20T12:55:10Z</dcterms:modified>
</cp:coreProperties>
</file>