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9653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благодаря вмешательству природоохранной прокуратуры в собственность государства истребованы земли водного фонда и общего пользования</w:t>
      </w:r>
    </w:p>
    <w:p w14:paraId="3CE8C478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законодательства.</w:t>
      </w:r>
    </w:p>
    <w:p w14:paraId="48C61306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на территории Красносельского района в собственности граждан находятся земельные участки, в состав которых незаконно включено более 3000 кв.м. береговой полосы и акватории реки Волги.</w:t>
      </w:r>
    </w:p>
    <w:p w14:paraId="71D4A871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суд.</w:t>
      </w:r>
    </w:p>
    <w:p w14:paraId="064EDA09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прокуратура удовлетворены в полном объеме. В собственность государства истребованы части земель водного фонда и общего пользования</w:t>
      </w:r>
      <w:r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  <w:highlight w:val="white"/>
        </w:rPr>
        <w:t xml:space="preserve"> Судебный акт является основанием для внесения изменений в Единый государственный реестр недвижимости.</w:t>
      </w:r>
    </w:p>
    <w:p w14:paraId="1A0F3CCD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Исполнение решения суда надзорным ведомством будет проконтролировано его исполнение.</w:t>
      </w:r>
    </w:p>
    <w:p w14:paraId="559C3A6C" w14:textId="77777777" w:rsidR="00D613B2" w:rsidRDefault="00D613B2" w:rsidP="00D613B2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21.04.2026</w:t>
      </w:r>
    </w:p>
    <w:sectPr w:rsidR="00D6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B2"/>
    <w:rsid w:val="00896C76"/>
    <w:rsid w:val="00D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4AA7"/>
  <w15:chartTrackingRefBased/>
  <w15:docId w15:val="{29C963B7-DB5A-4B4E-9BAC-6A4C4649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613B2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D613B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B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3B2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3B2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3B2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3B2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3B2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3B2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3B2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6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3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3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3B2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3B2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3B2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1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3B2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13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3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13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13B2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D6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2026-06-11T11:52:00Z</dcterms:created>
  <dcterms:modified xsi:type="dcterms:W3CDTF">2026-06-11T11:52:00Z</dcterms:modified>
</cp:coreProperties>
</file>