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4783" w14:textId="77777777" w:rsidR="00770339" w:rsidRPr="00770339" w:rsidRDefault="00770339" w:rsidP="00770339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 xml:space="preserve">Прокуратурой Костромского района утвержден обвинительный акт по обвинению </w:t>
      </w:r>
      <w:proofErr w:type="gramStart"/>
      <w:r w:rsidRPr="00770339">
        <w:rPr>
          <w:rFonts w:ascii="Times New Roman" w:hAnsi="Times New Roman"/>
          <w:b/>
          <w:lang w:val="ru-RU"/>
        </w:rPr>
        <w:t>29 летнего</w:t>
      </w:r>
      <w:proofErr w:type="gramEnd"/>
      <w:r w:rsidRPr="00770339">
        <w:rPr>
          <w:rFonts w:ascii="Times New Roman" w:hAnsi="Times New Roman"/>
          <w:b/>
          <w:lang w:val="ru-RU"/>
        </w:rPr>
        <w:t xml:space="preserve"> жителя г. Костромы, обвиняемого в небрежном хранении огнестрельного оружия, повлекшего смерть человека.</w:t>
      </w:r>
    </w:p>
    <w:p w14:paraId="1960569E" w14:textId="77777777" w:rsidR="00770339" w:rsidRPr="00770339" w:rsidRDefault="00770339" w:rsidP="00770339">
      <w:pPr>
        <w:pStyle w:val="Standard"/>
        <w:widowControl/>
        <w:ind w:firstLine="709"/>
        <w:jc w:val="both"/>
        <w:rPr>
          <w:rFonts w:ascii="Times New Roman" w:hAnsi="Times New Roman"/>
          <w:b/>
          <w:shd w:val="clear" w:color="auto" w:fill="FFA69B"/>
          <w:lang w:val="ru-RU"/>
        </w:rPr>
      </w:pPr>
    </w:p>
    <w:p w14:paraId="1FE79FB3" w14:textId="77777777" w:rsidR="00770339" w:rsidRPr="005233F9" w:rsidRDefault="00770339" w:rsidP="00770339">
      <w:pPr>
        <w:pStyle w:val="Standard"/>
        <w:widowControl/>
        <w:ind w:firstLine="737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В ходе расследования уголовного дела установлено, что житель г.</w:t>
      </w:r>
      <w:r>
        <w:rPr>
          <w:rFonts w:ascii="Times New Roman" w:hAnsi="Times New Roman"/>
        </w:rPr>
        <w:t> </w:t>
      </w:r>
      <w:r w:rsidRPr="005233F9">
        <w:rPr>
          <w:rFonts w:ascii="Times New Roman" w:hAnsi="Times New Roman"/>
          <w:lang w:val="ru-RU"/>
        </w:rPr>
        <w:t xml:space="preserve">Костромы в апреле 2025 года после охоты на территории Костромского района, оставил принадлежащее ему охотничье ружье в д. </w:t>
      </w:r>
      <w:proofErr w:type="spellStart"/>
      <w:r w:rsidRPr="005233F9">
        <w:rPr>
          <w:rFonts w:ascii="Times New Roman" w:hAnsi="Times New Roman"/>
          <w:lang w:val="ru-RU"/>
        </w:rPr>
        <w:t>Тепра</w:t>
      </w:r>
      <w:proofErr w:type="spellEnd"/>
      <w:r w:rsidRPr="005233F9">
        <w:rPr>
          <w:rFonts w:ascii="Times New Roman" w:hAnsi="Times New Roman"/>
          <w:lang w:val="ru-RU"/>
        </w:rPr>
        <w:t>, в сейфе, по месту проживания своего близкого родственника.</w:t>
      </w:r>
    </w:p>
    <w:p w14:paraId="13E667A1" w14:textId="77777777" w:rsidR="00770339" w:rsidRPr="005233F9" w:rsidRDefault="00770339" w:rsidP="00770339">
      <w:pPr>
        <w:pStyle w:val="Standard"/>
        <w:widowControl/>
        <w:ind w:firstLine="737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При этом, согласно действующего законодательства, а также Правил оборота гражданского и служебного оружия и патронов к нему на территории РФ, оружие и патроны должны храниться по месту жительства владельца оружия в условиях, обеспечивающих их сохранность и исключающих доступ к ним посторонних лиц.</w:t>
      </w:r>
    </w:p>
    <w:p w14:paraId="0922378D" w14:textId="77777777" w:rsidR="00770339" w:rsidRPr="005233F9" w:rsidRDefault="00770339" w:rsidP="00770339">
      <w:pPr>
        <w:pStyle w:val="Standard"/>
        <w:widowControl/>
        <w:ind w:firstLine="737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Таким образом, в результате допущенной гражданином преступной небрежности, выразившейся в оставлении принадлежащего ему оружия не в месте своего проживания и условиях, не исключающих доступ к нему, близкий родственник, находясь в состоянии алкогольного опьянения, извлек указанное ружье и совершил самоубийство.</w:t>
      </w:r>
    </w:p>
    <w:p w14:paraId="6CD7F7E0" w14:textId="00B9C836" w:rsidR="00B8484D" w:rsidRDefault="00770339" w:rsidP="00770339">
      <w:r w:rsidRPr="005233F9">
        <w:rPr>
          <w:rFonts w:ascii="Times New Roman" w:hAnsi="Times New Roman"/>
          <w:color w:val="000000"/>
        </w:rPr>
        <w:t xml:space="preserve">По указанному факту в отношении </w:t>
      </w:r>
      <w:proofErr w:type="gramStart"/>
      <w:r w:rsidRPr="005233F9">
        <w:rPr>
          <w:rFonts w:ascii="Times New Roman" w:hAnsi="Times New Roman"/>
          <w:color w:val="000000"/>
        </w:rPr>
        <w:t>29 летнего</w:t>
      </w:r>
      <w:proofErr w:type="gramEnd"/>
      <w:r w:rsidRPr="005233F9">
        <w:rPr>
          <w:rFonts w:ascii="Times New Roman" w:hAnsi="Times New Roman"/>
          <w:color w:val="000000"/>
        </w:rPr>
        <w:t xml:space="preserve"> жителя г.</w:t>
      </w:r>
      <w:r>
        <w:rPr>
          <w:rFonts w:ascii="Times New Roman" w:hAnsi="Times New Roman"/>
          <w:color w:val="000000"/>
        </w:rPr>
        <w:t> </w:t>
      </w:r>
      <w:r w:rsidRPr="005233F9">
        <w:rPr>
          <w:rFonts w:ascii="Times New Roman" w:hAnsi="Times New Roman"/>
          <w:color w:val="000000"/>
        </w:rPr>
        <w:t>Костромы по ст. 224 ч. 1 УК РФ возбуждено уголовное дело, которое направлено в суд для рассмотрения по существу.</w:t>
      </w:r>
    </w:p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39"/>
    <w:rsid w:val="003F002D"/>
    <w:rsid w:val="00770339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88E6"/>
  <w15:chartTrackingRefBased/>
  <w15:docId w15:val="{769BF813-5664-461A-AEDD-45182435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33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0339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3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3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3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3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39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39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39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39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3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3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3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3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3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3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339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7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39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0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339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03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33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7703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33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03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033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70339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2026-06-19T17:14:00Z</dcterms:created>
  <dcterms:modified xsi:type="dcterms:W3CDTF">2026-06-19T17:14:00Z</dcterms:modified>
</cp:coreProperties>
</file>